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79605425" w:rsidR="00B97E2E" w:rsidRPr="006B4B4A" w:rsidRDefault="00071F30"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071F30">
        <w:rPr>
          <w:rFonts w:ascii="Arial" w:hAnsi="Arial" w:cs="Arial"/>
          <w:b/>
          <w:bCs/>
          <w:sz w:val="28"/>
        </w:rPr>
        <w:t>3GPP TSG RAN Meeting #99</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C16F41" w:rsidRPr="00A216FD">
        <w:rPr>
          <w:rFonts w:ascii="Arial" w:eastAsia="MS Mincho" w:hAnsi="Arial" w:cs="Arial"/>
          <w:b/>
          <w:bCs/>
          <w:sz w:val="28"/>
          <w:lang w:eastAsia="ja-JP"/>
        </w:rPr>
        <w:t>RP</w:t>
      </w:r>
      <w:r w:rsidR="00EF2EA4" w:rsidRPr="00A216FD">
        <w:rPr>
          <w:rFonts w:ascii="Arial" w:hAnsi="Arial" w:cs="Arial"/>
          <w:b/>
          <w:bCs/>
          <w:sz w:val="28"/>
        </w:rPr>
        <w:t>-230</w:t>
      </w:r>
      <w:r w:rsidR="00A216FD">
        <w:rPr>
          <w:rFonts w:ascii="Arial" w:hAnsi="Arial" w:cs="Arial"/>
          <w:b/>
          <w:bCs/>
          <w:sz w:val="28"/>
        </w:rPr>
        <w:t>640</w:t>
      </w:r>
      <w:r w:rsidR="00B97E2E" w:rsidRPr="006B4B4A">
        <w:rPr>
          <w:rFonts w:ascii="Arial" w:hAnsi="Arial" w:cs="Arial"/>
          <w:b/>
          <w:bCs/>
          <w:color w:val="000000" w:themeColor="text1"/>
          <w:sz w:val="28"/>
        </w:rPr>
        <w:t xml:space="preserve"> </w:t>
      </w:r>
      <w:r w:rsidRPr="00071F30">
        <w:rPr>
          <w:rFonts w:ascii="Arial" w:eastAsia="MS Mincho" w:hAnsi="Arial" w:cs="Arial"/>
          <w:b/>
          <w:bCs/>
          <w:sz w:val="28"/>
          <w:lang w:eastAsia="ja-JP"/>
        </w:rPr>
        <w:t>Rotterdam, Netherlands, March 20-23,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52B595C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BEA0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EA1564D" w:rsidR="00876D09" w:rsidRPr="006B4B4A" w:rsidRDefault="0004296E" w:rsidP="008E6D7D">
      <w:pPr>
        <w:tabs>
          <w:tab w:val="left" w:pos="1985"/>
        </w:tabs>
        <w:spacing w:after="240"/>
        <w:jc w:val="both"/>
        <w:rPr>
          <w:rFonts w:ascii="Arial" w:eastAsia="PMingLiU"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PMingLiU" w:hAnsi="Arial"/>
          <w:color w:val="000000"/>
          <w:sz w:val="24"/>
          <w:lang w:eastAsia="zh-TW"/>
        </w:rPr>
        <w:t>9</w:t>
      </w:r>
      <w:r w:rsidR="0089724A" w:rsidRPr="006B4B4A">
        <w:rPr>
          <w:rFonts w:ascii="Arial" w:eastAsia="PMingLiU" w:hAnsi="Arial"/>
          <w:color w:val="000000"/>
          <w:sz w:val="24"/>
          <w:lang w:eastAsia="zh-TW"/>
        </w:rPr>
        <w:t>.</w:t>
      </w:r>
      <w:r w:rsidR="003E71AC">
        <w:rPr>
          <w:rFonts w:ascii="Arial" w:eastAsia="PMingLiU" w:hAnsi="Arial"/>
          <w:color w:val="000000"/>
          <w:sz w:val="24"/>
          <w:lang w:eastAsia="zh-TW"/>
        </w:rPr>
        <w:t>12</w:t>
      </w:r>
    </w:p>
    <w:p w14:paraId="44307ED1" w14:textId="0574A344" w:rsidR="0004296E" w:rsidRPr="006B4B4A" w:rsidRDefault="0004296E" w:rsidP="00505452">
      <w:pPr>
        <w:tabs>
          <w:tab w:val="left" w:pos="1985"/>
        </w:tabs>
        <w:ind w:left="1985" w:hanging="1985"/>
        <w:jc w:val="both"/>
        <w:rPr>
          <w:rFonts w:ascii="Arial" w:eastAsia="PMingLiU"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PMingLiU" w:hAnsi="Arial"/>
          <w:sz w:val="24"/>
          <w:lang w:eastAsia="zh-TW"/>
        </w:rPr>
        <w:t>Media</w:t>
      </w:r>
      <w:r w:rsidR="00E509D2" w:rsidRPr="006B4B4A">
        <w:rPr>
          <w:rFonts w:ascii="Arial" w:eastAsia="PMingLiU" w:hAnsi="Arial"/>
          <w:sz w:val="24"/>
          <w:lang w:eastAsia="zh-TW"/>
        </w:rPr>
        <w:t>T</w:t>
      </w:r>
      <w:r w:rsidR="00E0326F" w:rsidRPr="006B4B4A">
        <w:rPr>
          <w:rFonts w:ascii="Arial" w:eastAsia="PMingLiU" w:hAnsi="Arial"/>
          <w:sz w:val="24"/>
          <w:lang w:eastAsia="zh-TW"/>
        </w:rPr>
        <w:t>ek</w:t>
      </w:r>
      <w:r w:rsidR="00E509D2" w:rsidRPr="006B4B4A">
        <w:rPr>
          <w:rFonts w:ascii="Arial" w:eastAsia="PMingLiU" w:hAnsi="Arial"/>
          <w:sz w:val="24"/>
          <w:lang w:eastAsia="zh-TW"/>
        </w:rPr>
        <w:t xml:space="preserve"> Inc.</w:t>
      </w:r>
      <w:r w:rsidR="003F22CC">
        <w:rPr>
          <w:rFonts w:ascii="Arial" w:eastAsia="PMingLiU" w:hAnsi="Arial"/>
          <w:sz w:val="24"/>
          <w:lang w:eastAsia="zh-TW"/>
        </w:rPr>
        <w:t xml:space="preserve">, </w:t>
      </w:r>
      <w:r w:rsidR="001B7078" w:rsidRPr="001B7078">
        <w:rPr>
          <w:rFonts w:ascii="Arial" w:eastAsia="PMingLiU" w:hAnsi="Arial"/>
          <w:sz w:val="24"/>
          <w:lang w:eastAsia="zh-TW"/>
        </w:rPr>
        <w:t>Qualcomm Incorporated</w:t>
      </w:r>
      <w:r w:rsidR="003F22CC">
        <w:rPr>
          <w:rFonts w:ascii="Arial" w:eastAsia="PMingLiU" w:hAnsi="Arial"/>
          <w:sz w:val="24"/>
          <w:lang w:eastAsia="zh-TW"/>
        </w:rPr>
        <w:t xml:space="preserve">, </w:t>
      </w:r>
      <w:r w:rsidR="00AB5855" w:rsidRPr="00AB5855">
        <w:rPr>
          <w:rFonts w:ascii="Arial" w:eastAsia="PMingLiU" w:hAnsi="Arial"/>
          <w:sz w:val="24"/>
          <w:lang w:eastAsia="zh-TW"/>
        </w:rPr>
        <w:t>Nokia</w:t>
      </w:r>
      <w:r w:rsidR="00AB5855">
        <w:rPr>
          <w:rFonts w:ascii="Arial" w:eastAsia="PMingLiU" w:hAnsi="Arial"/>
          <w:sz w:val="24"/>
          <w:lang w:eastAsia="zh-TW"/>
        </w:rPr>
        <w:t xml:space="preserve">, </w:t>
      </w:r>
      <w:r w:rsidR="00AB5855" w:rsidRPr="00AB5855">
        <w:rPr>
          <w:rFonts w:ascii="Arial" w:eastAsia="PMingLiU" w:hAnsi="Arial"/>
          <w:sz w:val="24"/>
          <w:lang w:eastAsia="zh-TW"/>
        </w:rPr>
        <w:t>Nokia Shanghai Bell</w:t>
      </w:r>
      <w:r w:rsidR="003F22CC">
        <w:rPr>
          <w:rFonts w:ascii="Arial" w:eastAsia="PMingLiU" w:hAnsi="Arial"/>
          <w:sz w:val="24"/>
          <w:lang w:eastAsia="zh-TW"/>
        </w:rPr>
        <w:t>, NTT D</w:t>
      </w:r>
      <w:r w:rsidR="001B7078">
        <w:rPr>
          <w:rFonts w:ascii="Arial" w:eastAsia="PMingLiU" w:hAnsi="Arial"/>
          <w:sz w:val="24"/>
          <w:lang w:eastAsia="zh-TW"/>
        </w:rPr>
        <w:t>O</w:t>
      </w:r>
      <w:r w:rsidR="003F22CC">
        <w:rPr>
          <w:rFonts w:ascii="Arial" w:eastAsia="PMingLiU" w:hAnsi="Arial"/>
          <w:sz w:val="24"/>
          <w:lang w:eastAsia="zh-TW"/>
        </w:rPr>
        <w:t>C</w:t>
      </w:r>
      <w:r w:rsidR="001B7078">
        <w:rPr>
          <w:rFonts w:ascii="Arial" w:eastAsia="PMingLiU" w:hAnsi="Arial"/>
          <w:sz w:val="24"/>
          <w:lang w:eastAsia="zh-TW"/>
        </w:rPr>
        <w:t>O</w:t>
      </w:r>
      <w:r w:rsidR="003F22CC">
        <w:rPr>
          <w:rFonts w:ascii="Arial" w:eastAsia="PMingLiU" w:hAnsi="Arial"/>
          <w:sz w:val="24"/>
          <w:lang w:eastAsia="zh-TW"/>
        </w:rPr>
        <w:t>M</w:t>
      </w:r>
      <w:r w:rsidR="001B7078">
        <w:rPr>
          <w:rFonts w:ascii="Arial" w:eastAsia="PMingLiU" w:hAnsi="Arial"/>
          <w:sz w:val="24"/>
          <w:lang w:eastAsia="zh-TW"/>
        </w:rPr>
        <w:t xml:space="preserve">O </w:t>
      </w:r>
      <w:r w:rsidR="00BA3D97">
        <w:rPr>
          <w:rFonts w:ascii="Arial" w:eastAsia="PMingLiU" w:hAnsi="Arial"/>
          <w:sz w:val="24"/>
          <w:lang w:eastAsia="zh-TW"/>
        </w:rPr>
        <w:t>INC</w:t>
      </w:r>
      <w:r w:rsidR="001B7078">
        <w:rPr>
          <w:rFonts w:ascii="Arial" w:eastAsia="PMingLiU" w:hAnsi="Arial"/>
          <w:sz w:val="24"/>
          <w:lang w:eastAsia="zh-TW"/>
        </w:rPr>
        <w:t>.</w:t>
      </w:r>
      <w:r w:rsidR="00035D44">
        <w:rPr>
          <w:rFonts w:ascii="Arial" w:eastAsia="PMingLiU" w:hAnsi="Arial"/>
          <w:sz w:val="24"/>
          <w:lang w:eastAsia="zh-TW"/>
        </w:rPr>
        <w:t xml:space="preserve">, ZTE, </w:t>
      </w:r>
      <w:proofErr w:type="spellStart"/>
      <w:r w:rsidR="00035D44" w:rsidRPr="00035D44">
        <w:rPr>
          <w:rFonts w:ascii="Arial" w:eastAsia="PMingLiU" w:hAnsi="Arial"/>
          <w:sz w:val="24"/>
          <w:lang w:eastAsia="zh-TW"/>
        </w:rPr>
        <w:t>Sanechips</w:t>
      </w:r>
      <w:proofErr w:type="spellEnd"/>
    </w:p>
    <w:p w14:paraId="137E01E1" w14:textId="27E6DC34" w:rsidR="00876D09" w:rsidRPr="006B4B4A" w:rsidRDefault="0004296E" w:rsidP="008E6D7D">
      <w:pPr>
        <w:tabs>
          <w:tab w:val="left" w:pos="1985"/>
        </w:tabs>
        <w:spacing w:after="240"/>
        <w:jc w:val="both"/>
        <w:rPr>
          <w:rFonts w:ascii="Arial" w:eastAsia="PMingLiU" w:hAnsi="Arial"/>
          <w:sz w:val="24"/>
          <w:lang w:eastAsia="zh-TW"/>
        </w:rPr>
      </w:pPr>
      <w:r w:rsidRPr="006B4B4A">
        <w:rPr>
          <w:rFonts w:ascii="Arial" w:hAnsi="Arial"/>
          <w:b/>
          <w:sz w:val="24"/>
        </w:rPr>
        <w:t xml:space="preserve">Title: </w:t>
      </w:r>
      <w:r w:rsidRPr="006B4B4A">
        <w:rPr>
          <w:rFonts w:ascii="Arial" w:hAnsi="Arial"/>
          <w:b/>
          <w:sz w:val="24"/>
        </w:rPr>
        <w:tab/>
      </w:r>
      <w:r w:rsidR="007B3A5F">
        <w:rPr>
          <w:rFonts w:ascii="Arial" w:hAnsi="Arial"/>
          <w:sz w:val="24"/>
        </w:rPr>
        <w:t>WF on BWP without restriction</w:t>
      </w:r>
    </w:p>
    <w:p w14:paraId="641AC211" w14:textId="77777777" w:rsidR="00CD549E" w:rsidRPr="006B4B4A" w:rsidRDefault="0004296E" w:rsidP="008E6D7D">
      <w:pPr>
        <w:tabs>
          <w:tab w:val="left" w:pos="1985"/>
        </w:tabs>
        <w:spacing w:after="240"/>
        <w:jc w:val="both"/>
        <w:rPr>
          <w:rFonts w:ascii="Arial" w:eastAsia="PMingLiU"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5F745627" w:rsidR="00731FA7" w:rsidRPr="00593E1F" w:rsidRDefault="006640B0" w:rsidP="00A81614">
      <w:r>
        <w:t>It has been discussed for several meetings in both WGs and RAN plenar</w:t>
      </w:r>
      <w:r w:rsidR="003B551B">
        <w:t>y</w:t>
      </w:r>
      <w:r>
        <w:t xml:space="preserve"> about how to support </w:t>
      </w:r>
      <w:r w:rsidR="003B551B">
        <w:t xml:space="preserve">additional solutions to </w:t>
      </w:r>
      <w:r>
        <w:t>FG6-1a, i.e., BWP operation without</w:t>
      </w:r>
      <w:r w:rsidR="005D5CAF">
        <w:t xml:space="preserve"> restriction</w:t>
      </w:r>
      <w:r>
        <w:t>, by normal (i.e., non-</w:t>
      </w:r>
      <w:proofErr w:type="spellStart"/>
      <w:r>
        <w:t>RedCap</w:t>
      </w:r>
      <w:proofErr w:type="spellEnd"/>
      <w:r>
        <w:t xml:space="preserve">) UEs. </w:t>
      </w:r>
      <w:r w:rsidR="00C41C14">
        <w:t xml:space="preserve">In this contribution, we provide </w:t>
      </w:r>
      <w:r w:rsidR="00A92232">
        <w:t xml:space="preserve">a </w:t>
      </w:r>
      <w:r w:rsidR="00C41C14">
        <w:t>way</w:t>
      </w:r>
      <w:r w:rsidR="00A92232">
        <w:t xml:space="preserve"> </w:t>
      </w:r>
      <w:r w:rsidR="00C41C14">
        <w:t xml:space="preserve">forward </w:t>
      </w:r>
      <w:r w:rsidR="00A92232">
        <w:t>for</w:t>
      </w:r>
      <w:r w:rsidR="00C41C14">
        <w:t xml:space="preserve"> this issue. </w:t>
      </w:r>
    </w:p>
    <w:p w14:paraId="5C68BAB0" w14:textId="27C3DFFE" w:rsidR="00013A25" w:rsidRDefault="0067014F" w:rsidP="00CF2CC1">
      <w:pPr>
        <w:pStyle w:val="Heading1"/>
      </w:pPr>
      <w:r>
        <w:t>Prior discussion at RAN#98-e</w:t>
      </w:r>
    </w:p>
    <w:p w14:paraId="5B071EDA" w14:textId="753D5D68" w:rsidR="00C41C14" w:rsidRDefault="00C41C14" w:rsidP="00C41C14">
      <w:r>
        <w:t xml:space="preserve">At RAN#98e, in the final round of discussion, the moderator asked the following questions </w:t>
      </w:r>
      <w:r>
        <w:fldChar w:fldCharType="begin"/>
      </w:r>
      <w:r>
        <w:instrText xml:space="preserve"> REF _Ref127482311 \n \h </w:instrText>
      </w:r>
      <w:r>
        <w:fldChar w:fldCharType="separate"/>
      </w:r>
      <w:r w:rsidR="00952179">
        <w:t>[1]</w:t>
      </w:r>
      <w:r>
        <w:fldChar w:fldCharType="end"/>
      </w:r>
      <w:r>
        <w:t xml:space="preserve">: </w:t>
      </w:r>
    </w:p>
    <w:tbl>
      <w:tblPr>
        <w:tblStyle w:val="TableGrid"/>
        <w:tblW w:w="0" w:type="auto"/>
        <w:tblLook w:val="04A0" w:firstRow="1" w:lastRow="0" w:firstColumn="1" w:lastColumn="0" w:noHBand="0" w:noVBand="1"/>
      </w:tblPr>
      <w:tblGrid>
        <w:gridCol w:w="9631"/>
      </w:tblGrid>
      <w:tr w:rsidR="00C41C14" w:rsidRPr="007E3281" w14:paraId="0C4A34C2" w14:textId="77777777" w:rsidTr="00B75CCF">
        <w:tc>
          <w:tcPr>
            <w:tcW w:w="9631" w:type="dxa"/>
          </w:tcPr>
          <w:p w14:paraId="3B377513" w14:textId="77777777" w:rsidR="00C41C14" w:rsidRPr="00EB3C6A" w:rsidRDefault="00C41C14" w:rsidP="00C41C14">
            <w:pPr>
              <w:pStyle w:val="ListParagraph"/>
              <w:numPr>
                <w:ilvl w:val="0"/>
                <w:numId w:val="25"/>
              </w:numPr>
              <w:ind w:firstLineChars="0"/>
              <w:rPr>
                <w:rFonts w:ascii="Times New Roman" w:hAnsi="Times New Roman"/>
                <w:sz w:val="20"/>
                <w:szCs w:val="20"/>
              </w:rPr>
            </w:pPr>
            <w:r w:rsidRPr="00EB3C6A">
              <w:rPr>
                <w:rFonts w:ascii="Times New Roman" w:hAnsi="Times New Roman"/>
                <w:sz w:val="20"/>
                <w:szCs w:val="20"/>
              </w:rPr>
              <w:t>Can RAN agree that we specify:</w:t>
            </w:r>
          </w:p>
          <w:p w14:paraId="5993389C" w14:textId="77777777" w:rsidR="00C41C14" w:rsidRPr="00EB3C6A" w:rsidRDefault="00C41C14" w:rsidP="00C41C14">
            <w:pPr>
              <w:pStyle w:val="ListParagraph"/>
              <w:numPr>
                <w:ilvl w:val="1"/>
                <w:numId w:val="25"/>
              </w:numPr>
              <w:ind w:firstLineChars="0"/>
              <w:rPr>
                <w:rFonts w:ascii="Times New Roman" w:hAnsi="Times New Roman"/>
                <w:sz w:val="20"/>
                <w:szCs w:val="20"/>
              </w:rPr>
            </w:pPr>
            <w:r w:rsidRPr="00EB3C6A">
              <w:rPr>
                <w:rFonts w:ascii="Times New Roman" w:hAnsi="Times New Roman"/>
                <w:sz w:val="20"/>
                <w:szCs w:val="20"/>
              </w:rPr>
              <w:t xml:space="preserve">both "B-1-1 without early </w:t>
            </w:r>
            <w:proofErr w:type="spellStart"/>
            <w:r w:rsidRPr="00EB3C6A">
              <w:rPr>
                <w:rFonts w:ascii="Times New Roman" w:hAnsi="Times New Roman"/>
                <w:sz w:val="20"/>
                <w:szCs w:val="20"/>
              </w:rPr>
              <w:t>implementability</w:t>
            </w:r>
            <w:proofErr w:type="spellEnd"/>
            <w:r w:rsidRPr="00EB3C6A">
              <w:rPr>
                <w:rFonts w:ascii="Times New Roman" w:hAnsi="Times New Roman"/>
                <w:sz w:val="20"/>
                <w:szCs w:val="20"/>
              </w:rPr>
              <w:t>" and C, both as optional features, in Rel 18?</w:t>
            </w:r>
          </w:p>
          <w:p w14:paraId="7FEFA949" w14:textId="77777777" w:rsidR="00C41C14" w:rsidRPr="00EB3C6A" w:rsidRDefault="00C41C14" w:rsidP="00C41C14">
            <w:pPr>
              <w:pStyle w:val="ListParagraph"/>
              <w:numPr>
                <w:ilvl w:val="2"/>
                <w:numId w:val="25"/>
              </w:numPr>
              <w:ind w:firstLineChars="0"/>
              <w:rPr>
                <w:rFonts w:ascii="Times New Roman" w:hAnsi="Times New Roman"/>
                <w:sz w:val="20"/>
                <w:szCs w:val="20"/>
              </w:rPr>
            </w:pPr>
            <w:r w:rsidRPr="00EB3C6A">
              <w:rPr>
                <w:rFonts w:ascii="Times New Roman" w:hAnsi="Times New Roman"/>
                <w:sz w:val="20"/>
                <w:szCs w:val="20"/>
              </w:rPr>
              <w:t>B-1-1 and C are as described in the RAN 4 LS in RP-222725=R4-2220437</w:t>
            </w:r>
          </w:p>
          <w:p w14:paraId="283E55F3" w14:textId="77777777" w:rsidR="00C41C14" w:rsidRPr="00EB3C6A" w:rsidRDefault="00C41C14" w:rsidP="00B75CCF">
            <w:pPr>
              <w:pStyle w:val="ListParagraph"/>
              <w:ind w:left="1440" w:firstLineChars="0" w:firstLine="0"/>
              <w:rPr>
                <w:rFonts w:ascii="Times New Roman" w:hAnsi="Times New Roman"/>
                <w:sz w:val="20"/>
                <w:szCs w:val="20"/>
              </w:rPr>
            </w:pPr>
          </w:p>
          <w:p w14:paraId="7A740BA3" w14:textId="77777777" w:rsidR="00C41C14" w:rsidRPr="00EB3C6A" w:rsidRDefault="00C41C14" w:rsidP="00C41C14">
            <w:pPr>
              <w:pStyle w:val="ListParagraph"/>
              <w:numPr>
                <w:ilvl w:val="0"/>
                <w:numId w:val="25"/>
              </w:numPr>
              <w:ind w:firstLineChars="0"/>
              <w:rPr>
                <w:rFonts w:ascii="Times New Roman" w:hAnsi="Times New Roman"/>
                <w:sz w:val="20"/>
                <w:szCs w:val="20"/>
              </w:rPr>
            </w:pPr>
            <w:r w:rsidRPr="00EB3C6A">
              <w:rPr>
                <w:rFonts w:ascii="Times New Roman" w:hAnsi="Times New Roman"/>
                <w:sz w:val="20"/>
                <w:szCs w:val="20"/>
              </w:rPr>
              <w:t>If yes, how to handle the subsequent (small) work?</w:t>
            </w:r>
          </w:p>
          <w:p w14:paraId="50EF6D8A" w14:textId="77777777" w:rsidR="00C41C14" w:rsidRPr="007E3281" w:rsidRDefault="00C41C14" w:rsidP="00B75CCF">
            <w:pPr>
              <w:pStyle w:val="ListParagraph"/>
              <w:ind w:left="360" w:firstLineChars="0" w:firstLine="0"/>
              <w:rPr>
                <w:rFonts w:ascii="Times New Roman" w:hAnsi="Times New Roman"/>
                <w:sz w:val="20"/>
                <w:szCs w:val="20"/>
              </w:rPr>
            </w:pPr>
          </w:p>
        </w:tc>
      </w:tr>
    </w:tbl>
    <w:p w14:paraId="15D69FFD" w14:textId="77777777" w:rsidR="00C41C14" w:rsidRDefault="00C41C14" w:rsidP="00C41C14"/>
    <w:p w14:paraId="498A55B7" w14:textId="78475346" w:rsidR="00C41C14" w:rsidRDefault="0067014F" w:rsidP="00CE608D">
      <w:pPr>
        <w:rPr>
          <w:rFonts w:eastAsiaTheme="minorEastAsia"/>
          <w:lang w:eastAsia="zh-TW"/>
        </w:rPr>
      </w:pPr>
      <w:r>
        <w:rPr>
          <w:rFonts w:eastAsiaTheme="minorEastAsia"/>
          <w:lang w:eastAsia="zh-TW"/>
        </w:rPr>
        <w:t>We believe that this is the best compromise possible for this work</w:t>
      </w:r>
      <w:r w:rsidR="00C93E65">
        <w:rPr>
          <w:rFonts w:eastAsiaTheme="minorEastAsia"/>
          <w:lang w:eastAsia="zh-TW"/>
        </w:rPr>
        <w:t xml:space="preserve">. </w:t>
      </w:r>
    </w:p>
    <w:p w14:paraId="6C043A17" w14:textId="6DA5BE9E" w:rsidR="00726F36" w:rsidRDefault="0067014F" w:rsidP="00726F36">
      <w:pPr>
        <w:pStyle w:val="Heading1"/>
        <w:jc w:val="both"/>
        <w:rPr>
          <w:lang w:val="en-US" w:eastAsia="zh-CN"/>
        </w:rPr>
      </w:pPr>
      <w:r>
        <w:rPr>
          <w:rFonts w:eastAsia="SimSun"/>
          <w:lang w:val="en-US" w:eastAsia="zh-CN"/>
        </w:rPr>
        <w:t>Proposals</w:t>
      </w:r>
    </w:p>
    <w:p w14:paraId="7AC327E2" w14:textId="79450D57" w:rsidR="00A530D4" w:rsidRPr="000E48EC" w:rsidRDefault="000E48EC" w:rsidP="00A530D4">
      <w:pPr>
        <w:pStyle w:val="Caption"/>
        <w:rPr>
          <w:b w:val="0"/>
          <w:bCs/>
        </w:rPr>
      </w:pPr>
      <w:bookmarkStart w:id="1" w:name="_Ref95547977"/>
      <w:bookmarkStart w:id="2" w:name="_Ref528853922"/>
      <w:bookmarkStart w:id="3" w:name="_Ref481596356"/>
      <w:bookmarkStart w:id="4" w:name="_Ref481781528"/>
      <w:bookmarkStart w:id="5" w:name="_Ref481782557"/>
      <w:bookmarkStart w:id="6" w:name="_Ref101789663"/>
      <w:bookmarkStart w:id="7" w:name="_Ref102081114"/>
      <w:r>
        <w:rPr>
          <w:b w:val="0"/>
          <w:bCs/>
        </w:rPr>
        <w:t xml:space="preserve">Regarding the support of additional solutions to FG6-1a, BWP without restriction, we have the following proposals. </w:t>
      </w:r>
    </w:p>
    <w:p w14:paraId="09915A60" w14:textId="4D1996CA" w:rsidR="00A530D4" w:rsidRDefault="00A530D4" w:rsidP="00A530D4">
      <w:pPr>
        <w:pStyle w:val="Caption"/>
      </w:pPr>
      <w:r>
        <w:t xml:space="preserve">Proposal </w:t>
      </w:r>
      <w:r w:rsidR="004D0F6C">
        <w:fldChar w:fldCharType="begin"/>
      </w:r>
      <w:r w:rsidR="004D0F6C">
        <w:instrText xml:space="preserve"> SEQ Proposal \* ARABIC </w:instrText>
      </w:r>
      <w:r w:rsidR="004D0F6C">
        <w:fldChar w:fldCharType="separate"/>
      </w:r>
      <w:r w:rsidR="00952179">
        <w:rPr>
          <w:noProof/>
        </w:rPr>
        <w:t>1</w:t>
      </w:r>
      <w:r w:rsidR="004D0F6C">
        <w:rPr>
          <w:noProof/>
        </w:rPr>
        <w:fldChar w:fldCharType="end"/>
      </w:r>
      <w:r>
        <w:t>: Support both “</w:t>
      </w:r>
      <w:r w:rsidR="00F47E7C">
        <w:t xml:space="preserve">Option </w:t>
      </w:r>
      <w:r>
        <w:t xml:space="preserve">B-1-1 without early </w:t>
      </w:r>
      <w:proofErr w:type="spellStart"/>
      <w:r>
        <w:t>implementability</w:t>
      </w:r>
      <w:proofErr w:type="spellEnd"/>
      <w:r>
        <w:t xml:space="preserve">” and </w:t>
      </w:r>
      <w:r w:rsidR="00F47E7C">
        <w:t>O</w:t>
      </w:r>
      <w:r>
        <w:t>ption C as optional UE features</w:t>
      </w:r>
      <w:r w:rsidR="009D2AA5">
        <w:t xml:space="preserve"> in Rel-18</w:t>
      </w:r>
      <w:r>
        <w:t xml:space="preserve">. </w:t>
      </w:r>
    </w:p>
    <w:p w14:paraId="2844DD08" w14:textId="0672069D" w:rsidR="00A530D4" w:rsidRPr="00C93E65" w:rsidRDefault="00A530D4" w:rsidP="00A530D4">
      <w:pPr>
        <w:pStyle w:val="Caption"/>
        <w:rPr>
          <w:lang w:eastAsia="zh-TW"/>
        </w:rPr>
      </w:pPr>
      <w:r>
        <w:t xml:space="preserve">Proposal </w:t>
      </w:r>
      <w:r w:rsidR="004D0F6C">
        <w:fldChar w:fldCharType="begin"/>
      </w:r>
      <w:r w:rsidR="004D0F6C">
        <w:instrText xml:space="preserve"> SEQ Proposal \* ARABIC </w:instrText>
      </w:r>
      <w:r w:rsidR="004D0F6C">
        <w:fldChar w:fldCharType="separate"/>
      </w:r>
      <w:r w:rsidR="00952179">
        <w:rPr>
          <w:noProof/>
        </w:rPr>
        <w:t>2</w:t>
      </w:r>
      <w:r w:rsidR="004D0F6C">
        <w:rPr>
          <w:noProof/>
        </w:rPr>
        <w:fldChar w:fldCharType="end"/>
      </w:r>
      <w:r>
        <w:t>: RAN tasks the WGs (RAN1, RAN2, and RAN4)</w:t>
      </w:r>
      <w:r w:rsidR="0067014F">
        <w:t xml:space="preserve"> to carry out the corresponding specification work</w:t>
      </w:r>
      <w:r>
        <w:t xml:space="preserve">. </w:t>
      </w:r>
    </w:p>
    <w:p w14:paraId="0ACDCD44" w14:textId="20614425"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 </w:t>
      </w:r>
    </w:p>
    <w:p w14:paraId="6B4AAA8A" w14:textId="7E0A99FA" w:rsidR="00A9478E" w:rsidRPr="009D57AD" w:rsidRDefault="005D5CAF" w:rsidP="005F43E0">
      <w:pPr>
        <w:numPr>
          <w:ilvl w:val="0"/>
          <w:numId w:val="12"/>
        </w:numPr>
        <w:overflowPunct/>
        <w:autoSpaceDE/>
        <w:autoSpaceDN/>
        <w:adjustRightInd/>
        <w:spacing w:after="120"/>
        <w:textAlignment w:val="auto"/>
      </w:pPr>
      <w:bookmarkStart w:id="8" w:name="_Ref127351468"/>
      <w:bookmarkStart w:id="9" w:name="_Ref127482311"/>
      <w:bookmarkStart w:id="10" w:name="_Ref111251391"/>
      <w:bookmarkStart w:id="11" w:name="_Ref115274183"/>
      <w:bookmarkStart w:id="12" w:name="_Ref118639742"/>
      <w:bookmarkEnd w:id="1"/>
      <w:bookmarkEnd w:id="2"/>
      <w:bookmarkEnd w:id="3"/>
      <w:bookmarkEnd w:id="4"/>
      <w:bookmarkEnd w:id="5"/>
      <w:bookmarkEnd w:id="6"/>
      <w:bookmarkEnd w:id="7"/>
      <w:r w:rsidRPr="00010A31">
        <w:t>RP-223506</w:t>
      </w:r>
      <w:r>
        <w:t>, “</w:t>
      </w:r>
      <w:r w:rsidRPr="00F83CF7">
        <w:t>Summary for [98e-30-BWP-WithoutRestriction]</w:t>
      </w:r>
      <w:r>
        <w:t>,” Vodafone, RAN #98e, December 202</w:t>
      </w:r>
      <w:bookmarkEnd w:id="8"/>
      <w:r>
        <w:t>2</w:t>
      </w:r>
      <w:bookmarkEnd w:id="9"/>
      <w:bookmarkEnd w:id="10"/>
      <w:bookmarkEnd w:id="11"/>
      <w:bookmarkEnd w:id="12"/>
    </w:p>
    <w:sectPr w:rsidR="00A9478E" w:rsidRPr="009D57AD"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C077" w14:textId="77777777" w:rsidR="004D0F6C" w:rsidRDefault="004D0F6C">
      <w:r>
        <w:separator/>
      </w:r>
    </w:p>
  </w:endnote>
  <w:endnote w:type="continuationSeparator" w:id="0">
    <w:p w14:paraId="608C2836" w14:textId="77777777" w:rsidR="004D0F6C" w:rsidRDefault="004D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8266B4" w:rsidRDefault="008266B4">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8266B4" w:rsidRDefault="00826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D5C1" w14:textId="77777777" w:rsidR="004D0F6C" w:rsidRDefault="004D0F6C">
      <w:r>
        <w:separator/>
      </w:r>
    </w:p>
  </w:footnote>
  <w:footnote w:type="continuationSeparator" w:id="0">
    <w:p w14:paraId="15C64628" w14:textId="77777777" w:rsidR="004D0F6C" w:rsidRDefault="004D0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CA2B74"/>
    <w:multiLevelType w:val="hybridMultilevel"/>
    <w:tmpl w:val="4E28BE1C"/>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960" w:hanging="480"/>
      </w:pPr>
      <w:rPr>
        <w:rFonts w:ascii="Courier New" w:hAnsi="Courier New" w:cs="Courier New" w:hint="default"/>
        <w:color w:val="1F497D"/>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683C74"/>
    <w:multiLevelType w:val="hybridMultilevel"/>
    <w:tmpl w:val="F52C4A18"/>
    <w:lvl w:ilvl="0" w:tplc="65EA1964">
      <w:start w:val="1"/>
      <w:numFmt w:val="decimal"/>
      <w:lvlText w:val="%1)"/>
      <w:lvlJc w:val="left"/>
      <w:pPr>
        <w:ind w:left="360" w:hanging="360"/>
      </w:pPr>
      <w:rPr>
        <w:rFonts w:hint="default"/>
        <w:b/>
      </w:rPr>
    </w:lvl>
    <w:lvl w:ilvl="1" w:tplc="95E61F1C">
      <w:numFmt w:val="bullet"/>
      <w:lvlText w:val=""/>
      <w:lvlJc w:val="left"/>
      <w:pPr>
        <w:ind w:left="960" w:hanging="480"/>
      </w:pPr>
      <w:rPr>
        <w:rFonts w:ascii="Symbol" w:eastAsia="Calibri" w:hAnsi="Symbol" w:cs="Times New Roman" w:hint="default"/>
      </w:rPr>
    </w:lvl>
    <w:lvl w:ilvl="2" w:tplc="04090003">
      <w:start w:val="1"/>
      <w:numFmt w:val="bullet"/>
      <w:lvlText w:val="o"/>
      <w:lvlJc w:val="left"/>
      <w:pPr>
        <w:ind w:left="1440" w:hanging="480"/>
      </w:pPr>
      <w:rPr>
        <w:rFonts w:ascii="Courier New" w:hAnsi="Courier New" w:cs="Courier New"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2"/>
  </w:num>
  <w:num w:numId="4">
    <w:abstractNumId w:val="24"/>
  </w:num>
  <w:num w:numId="5">
    <w:abstractNumId w:val="1"/>
  </w:num>
  <w:num w:numId="6">
    <w:abstractNumId w:val="16"/>
  </w:num>
  <w:num w:numId="7">
    <w:abstractNumId w:val="17"/>
  </w:num>
  <w:num w:numId="8">
    <w:abstractNumId w:val="2"/>
  </w:num>
  <w:num w:numId="9">
    <w:abstractNumId w:val="8"/>
  </w:num>
  <w:num w:numId="10">
    <w:abstractNumId w:val="14"/>
  </w:num>
  <w:num w:numId="11">
    <w:abstractNumId w:val="11"/>
  </w:num>
  <w:num w:numId="12">
    <w:abstractNumId w:val="12"/>
  </w:num>
  <w:num w:numId="13">
    <w:abstractNumId w:val="21"/>
  </w:num>
  <w:num w:numId="14">
    <w:abstractNumId w:val="6"/>
  </w:num>
  <w:num w:numId="15">
    <w:abstractNumId w:val="18"/>
  </w:num>
  <w:num w:numId="16">
    <w:abstractNumId w:val="19"/>
  </w:num>
  <w:num w:numId="17">
    <w:abstractNumId w:val="13"/>
  </w:num>
  <w:num w:numId="18">
    <w:abstractNumId w:val="10"/>
  </w:num>
  <w:num w:numId="19">
    <w:abstractNumId w:val="23"/>
  </w:num>
  <w:num w:numId="20">
    <w:abstractNumId w:val="3"/>
  </w:num>
  <w:num w:numId="21">
    <w:abstractNumId w:val="20"/>
  </w:num>
  <w:num w:numId="22">
    <w:abstractNumId w:val="7"/>
  </w:num>
  <w:num w:numId="23">
    <w:abstractNumId w:val="0"/>
  </w:num>
  <w:num w:numId="24">
    <w:abstractNumId w:val="9"/>
  </w:num>
  <w:num w:numId="2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73A"/>
    <w:rsid w:val="0000485C"/>
    <w:rsid w:val="00004A0E"/>
    <w:rsid w:val="00004A8E"/>
    <w:rsid w:val="00004CE3"/>
    <w:rsid w:val="00005153"/>
    <w:rsid w:val="00005718"/>
    <w:rsid w:val="000058B5"/>
    <w:rsid w:val="000058BF"/>
    <w:rsid w:val="00005912"/>
    <w:rsid w:val="00005A41"/>
    <w:rsid w:val="00005BAF"/>
    <w:rsid w:val="00005D3B"/>
    <w:rsid w:val="0000613E"/>
    <w:rsid w:val="00006161"/>
    <w:rsid w:val="00006264"/>
    <w:rsid w:val="00006AA0"/>
    <w:rsid w:val="00006B76"/>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7017"/>
    <w:rsid w:val="00027077"/>
    <w:rsid w:val="0002747B"/>
    <w:rsid w:val="0002786F"/>
    <w:rsid w:val="000278EE"/>
    <w:rsid w:val="00027D97"/>
    <w:rsid w:val="00027E11"/>
    <w:rsid w:val="00027ED1"/>
    <w:rsid w:val="0003058F"/>
    <w:rsid w:val="00030761"/>
    <w:rsid w:val="00030BFD"/>
    <w:rsid w:val="00030EEF"/>
    <w:rsid w:val="0003115A"/>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D44"/>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30"/>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3F1"/>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8EC"/>
    <w:rsid w:val="000E4992"/>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7FE"/>
    <w:rsid w:val="001058AA"/>
    <w:rsid w:val="00105B23"/>
    <w:rsid w:val="00105D34"/>
    <w:rsid w:val="00105D36"/>
    <w:rsid w:val="00105D9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F58"/>
    <w:rsid w:val="00117242"/>
    <w:rsid w:val="0011730A"/>
    <w:rsid w:val="001175C1"/>
    <w:rsid w:val="00117866"/>
    <w:rsid w:val="00117B42"/>
    <w:rsid w:val="00117C60"/>
    <w:rsid w:val="00117E84"/>
    <w:rsid w:val="00117EA1"/>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3E7C"/>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078"/>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8A"/>
    <w:rsid w:val="001C39AC"/>
    <w:rsid w:val="001C3AD1"/>
    <w:rsid w:val="001C3C0B"/>
    <w:rsid w:val="001C3D4E"/>
    <w:rsid w:val="001C3E9B"/>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FB4"/>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60C"/>
    <w:rsid w:val="002C092F"/>
    <w:rsid w:val="002C0977"/>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BB4"/>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5D8"/>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C4C"/>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C2F"/>
    <w:rsid w:val="003B0C57"/>
    <w:rsid w:val="003B0C9E"/>
    <w:rsid w:val="003B0F0F"/>
    <w:rsid w:val="003B0F1A"/>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51B"/>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8C"/>
    <w:rsid w:val="003E3CBC"/>
    <w:rsid w:val="003E3DB4"/>
    <w:rsid w:val="003E3E3B"/>
    <w:rsid w:val="003E432E"/>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59"/>
    <w:rsid w:val="003E69F6"/>
    <w:rsid w:val="003E6B09"/>
    <w:rsid w:val="003E6C2A"/>
    <w:rsid w:val="003E70ED"/>
    <w:rsid w:val="003E71AC"/>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DA4"/>
    <w:rsid w:val="003F1E9E"/>
    <w:rsid w:val="003F1EDD"/>
    <w:rsid w:val="003F2003"/>
    <w:rsid w:val="003F21A6"/>
    <w:rsid w:val="003F229B"/>
    <w:rsid w:val="003F22CC"/>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5E2"/>
    <w:rsid w:val="00401914"/>
    <w:rsid w:val="0040196D"/>
    <w:rsid w:val="00401AB6"/>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ACF"/>
    <w:rsid w:val="00423E8A"/>
    <w:rsid w:val="00423EDC"/>
    <w:rsid w:val="004240E8"/>
    <w:rsid w:val="004240F5"/>
    <w:rsid w:val="00424102"/>
    <w:rsid w:val="004243AF"/>
    <w:rsid w:val="00424423"/>
    <w:rsid w:val="00424444"/>
    <w:rsid w:val="00424459"/>
    <w:rsid w:val="004244F0"/>
    <w:rsid w:val="004245B1"/>
    <w:rsid w:val="00424612"/>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0EC"/>
    <w:rsid w:val="0043120F"/>
    <w:rsid w:val="00431333"/>
    <w:rsid w:val="004316A0"/>
    <w:rsid w:val="00431969"/>
    <w:rsid w:val="00431BA6"/>
    <w:rsid w:val="00431CF5"/>
    <w:rsid w:val="00431D22"/>
    <w:rsid w:val="00431E80"/>
    <w:rsid w:val="00431FA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A5B"/>
    <w:rsid w:val="00440B42"/>
    <w:rsid w:val="00440B5C"/>
    <w:rsid w:val="00440DA5"/>
    <w:rsid w:val="00440E7B"/>
    <w:rsid w:val="00440FC3"/>
    <w:rsid w:val="00441083"/>
    <w:rsid w:val="0044149C"/>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8A5"/>
    <w:rsid w:val="004C1939"/>
    <w:rsid w:val="004C1A6A"/>
    <w:rsid w:val="004C1DB3"/>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0F6C"/>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452"/>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2F84"/>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79"/>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3E1F"/>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CAF"/>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3E0"/>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5F73"/>
    <w:rsid w:val="00646458"/>
    <w:rsid w:val="006465F1"/>
    <w:rsid w:val="00646831"/>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0B0"/>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14F"/>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E6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3167"/>
    <w:rsid w:val="006F31B3"/>
    <w:rsid w:val="006F32AF"/>
    <w:rsid w:val="006F3412"/>
    <w:rsid w:val="006F3764"/>
    <w:rsid w:val="006F37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4F3"/>
    <w:rsid w:val="0072552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A3D"/>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D73"/>
    <w:rsid w:val="00770D7D"/>
    <w:rsid w:val="00770FA2"/>
    <w:rsid w:val="00771308"/>
    <w:rsid w:val="0077130C"/>
    <w:rsid w:val="00771368"/>
    <w:rsid w:val="00771378"/>
    <w:rsid w:val="007713F3"/>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A5F"/>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4CA"/>
    <w:rsid w:val="007D16E8"/>
    <w:rsid w:val="007D1733"/>
    <w:rsid w:val="007D180C"/>
    <w:rsid w:val="007D1DDF"/>
    <w:rsid w:val="007D1F62"/>
    <w:rsid w:val="007D21D5"/>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58C"/>
    <w:rsid w:val="00801ABA"/>
    <w:rsid w:val="00801B02"/>
    <w:rsid w:val="00801B60"/>
    <w:rsid w:val="00801BBF"/>
    <w:rsid w:val="00801D06"/>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17"/>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246"/>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373"/>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92E"/>
    <w:rsid w:val="0091793D"/>
    <w:rsid w:val="00917BB0"/>
    <w:rsid w:val="00917C4A"/>
    <w:rsid w:val="00917C96"/>
    <w:rsid w:val="00917F73"/>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179"/>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EC7"/>
    <w:rsid w:val="009561A9"/>
    <w:rsid w:val="0095623F"/>
    <w:rsid w:val="009563DE"/>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6F8"/>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0C73"/>
    <w:rsid w:val="009D119A"/>
    <w:rsid w:val="009D12F6"/>
    <w:rsid w:val="009D1498"/>
    <w:rsid w:val="009D15FE"/>
    <w:rsid w:val="009D1B04"/>
    <w:rsid w:val="009D1B62"/>
    <w:rsid w:val="009D1DCB"/>
    <w:rsid w:val="009D20C1"/>
    <w:rsid w:val="009D2457"/>
    <w:rsid w:val="009D245C"/>
    <w:rsid w:val="009D25F7"/>
    <w:rsid w:val="009D28AF"/>
    <w:rsid w:val="009D2956"/>
    <w:rsid w:val="009D2AA5"/>
    <w:rsid w:val="009D2B35"/>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CF6"/>
    <w:rsid w:val="00A05D86"/>
    <w:rsid w:val="00A05F95"/>
    <w:rsid w:val="00A0607E"/>
    <w:rsid w:val="00A061BE"/>
    <w:rsid w:val="00A0622B"/>
    <w:rsid w:val="00A06282"/>
    <w:rsid w:val="00A063DD"/>
    <w:rsid w:val="00A0641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6AC"/>
    <w:rsid w:val="00A216FD"/>
    <w:rsid w:val="00A21741"/>
    <w:rsid w:val="00A21B43"/>
    <w:rsid w:val="00A21C30"/>
    <w:rsid w:val="00A21CA7"/>
    <w:rsid w:val="00A21E12"/>
    <w:rsid w:val="00A21EDB"/>
    <w:rsid w:val="00A21FB9"/>
    <w:rsid w:val="00A22069"/>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0D4"/>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232"/>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B6C"/>
    <w:rsid w:val="00AA7CC8"/>
    <w:rsid w:val="00AA7D24"/>
    <w:rsid w:val="00AA7DFA"/>
    <w:rsid w:val="00AA7E76"/>
    <w:rsid w:val="00AB0043"/>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F11"/>
    <w:rsid w:val="00AB502E"/>
    <w:rsid w:val="00AB525D"/>
    <w:rsid w:val="00AB52A9"/>
    <w:rsid w:val="00AB52BF"/>
    <w:rsid w:val="00AB52FE"/>
    <w:rsid w:val="00AB561E"/>
    <w:rsid w:val="00AB5628"/>
    <w:rsid w:val="00AB566E"/>
    <w:rsid w:val="00AB5855"/>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4D"/>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6B6"/>
    <w:rsid w:val="00AD482F"/>
    <w:rsid w:val="00AD494B"/>
    <w:rsid w:val="00AD4B3E"/>
    <w:rsid w:val="00AD4E3A"/>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14F"/>
    <w:rsid w:val="00B41217"/>
    <w:rsid w:val="00B415A5"/>
    <w:rsid w:val="00B4187A"/>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7C"/>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7"/>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698"/>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5C5"/>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9C8"/>
    <w:rsid w:val="00C12B86"/>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6F41"/>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A90"/>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55"/>
    <w:rsid w:val="00C41C14"/>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E65"/>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A4D"/>
    <w:rsid w:val="00CD7ACC"/>
    <w:rsid w:val="00CD7B98"/>
    <w:rsid w:val="00CD7FA0"/>
    <w:rsid w:val="00CE01AD"/>
    <w:rsid w:val="00CE028F"/>
    <w:rsid w:val="00CE045B"/>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AA8"/>
    <w:rsid w:val="00D36ABA"/>
    <w:rsid w:val="00D36AEF"/>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BA2"/>
    <w:rsid w:val="00E07CE8"/>
    <w:rsid w:val="00E10018"/>
    <w:rsid w:val="00E101A7"/>
    <w:rsid w:val="00E10260"/>
    <w:rsid w:val="00E10775"/>
    <w:rsid w:val="00E10789"/>
    <w:rsid w:val="00E109D4"/>
    <w:rsid w:val="00E10AB8"/>
    <w:rsid w:val="00E10C4A"/>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47B"/>
    <w:rsid w:val="00E965D6"/>
    <w:rsid w:val="00E965F8"/>
    <w:rsid w:val="00E96E8E"/>
    <w:rsid w:val="00E96FFC"/>
    <w:rsid w:val="00E970A7"/>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6A"/>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77E"/>
    <w:rsid w:val="00ED479E"/>
    <w:rsid w:val="00ED48B0"/>
    <w:rsid w:val="00ED49B6"/>
    <w:rsid w:val="00ED4B40"/>
    <w:rsid w:val="00ED4C8F"/>
    <w:rsid w:val="00ED4DC7"/>
    <w:rsid w:val="00ED5220"/>
    <w:rsid w:val="00ED5314"/>
    <w:rsid w:val="00ED53F0"/>
    <w:rsid w:val="00ED5498"/>
    <w:rsid w:val="00ED58D4"/>
    <w:rsid w:val="00ED5A6C"/>
    <w:rsid w:val="00ED5D30"/>
    <w:rsid w:val="00ED5DA0"/>
    <w:rsid w:val="00ED5F00"/>
    <w:rsid w:val="00ED5FEC"/>
    <w:rsid w:val="00ED60CD"/>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2EA4"/>
    <w:rsid w:val="00EF3112"/>
    <w:rsid w:val="00EF3218"/>
    <w:rsid w:val="00EF3733"/>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D31"/>
    <w:rsid w:val="00F47E7C"/>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6C0"/>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79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044AA6FF-8BF8-461E-B6E6-6AA8D0C7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MediaTek Inc.</cp:lastModifiedBy>
  <cp:revision>10</cp:revision>
  <cp:lastPrinted>2017-10-02T09:51:00Z</cp:lastPrinted>
  <dcterms:created xsi:type="dcterms:W3CDTF">2023-03-09T13:04:00Z</dcterms:created>
  <dcterms:modified xsi:type="dcterms:W3CDTF">2023-03-13T18:18:00Z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0x010100273864C3BC768F4C83F728553A532E20</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